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488" w14:textId="77777777" w:rsidR="006D103A" w:rsidRPr="002853EC" w:rsidRDefault="006D103A" w:rsidP="006D103A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853E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สัญญาจะซื้อจะขายอาคารชุด </w:t>
      </w:r>
      <w:r w:rsidRPr="002853EC">
        <w:rPr>
          <w:rFonts w:ascii="TH SarabunPSK" w:hAnsi="TH SarabunPSK" w:cs="TH SarabunPSK" w:hint="cs"/>
          <w:b/>
          <w:bCs/>
          <w:sz w:val="44"/>
          <w:szCs w:val="44"/>
        </w:rPr>
        <w:t>"</w:t>
      </w:r>
      <w:r w:rsidRPr="002853EC">
        <w:rPr>
          <w:rFonts w:ascii="TH SarabunPSK" w:hAnsi="TH SarabunPSK" w:cs="TH SarabunPSK" w:hint="cs"/>
          <w:b/>
          <w:bCs/>
          <w:sz w:val="44"/>
          <w:szCs w:val="44"/>
          <w:cs/>
        </w:rPr>
        <w:t>ห้องชุด</w:t>
      </w:r>
      <w:r w:rsidRPr="002853EC">
        <w:rPr>
          <w:rFonts w:ascii="TH SarabunPSK" w:hAnsi="TH SarabunPSK" w:cs="TH SarabunPSK" w:hint="cs"/>
          <w:b/>
          <w:bCs/>
          <w:sz w:val="44"/>
          <w:szCs w:val="44"/>
        </w:rPr>
        <w:t>"</w:t>
      </w:r>
    </w:p>
    <w:p w14:paraId="75949A30" w14:textId="77777777" w:rsidR="006D103A" w:rsidRPr="002853EC" w:rsidRDefault="006D103A" w:rsidP="006D103A">
      <w:pPr>
        <w:rPr>
          <w:rFonts w:ascii="TH SarabunPSK" w:hAnsi="TH SarabunPSK" w:cs="TH SarabunPSK"/>
          <w:sz w:val="32"/>
          <w:szCs w:val="32"/>
        </w:rPr>
      </w:pPr>
    </w:p>
    <w:p w14:paraId="60EC19E6" w14:textId="1344D7C7" w:rsidR="006D103A" w:rsidRPr="002853EC" w:rsidRDefault="006D103A" w:rsidP="006D103A">
      <w:pPr>
        <w:jc w:val="right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ทำที่</w:t>
      </w:r>
      <w:r w:rsidR="00C25ABB" w:rsidRPr="002853EC">
        <w:rPr>
          <w:rFonts w:ascii="TH SarabunPSK" w:hAnsi="TH SarabunPSK" w:cs="TH SarabunPSK" w:hint="cs"/>
          <w:sz w:val="28"/>
          <w:szCs w:val="28"/>
        </w:rPr>
        <w:t>..</w:t>
      </w:r>
      <w:r w:rsidR="00033D82">
        <w:rPr>
          <w:rFonts w:ascii="TH SarabunPSK" w:hAnsi="TH SarabunPSK" w:cs="TH SarabunPSK" w:hint="cs"/>
          <w:sz w:val="28"/>
          <w:szCs w:val="28"/>
          <w:cs/>
        </w:rPr>
        <w:t>เดอะคิทท์ลำลูกกา ตึกเอ 2</w:t>
      </w:r>
      <w:r w:rsidR="008B319E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1129B6BA" w14:textId="340F6704" w:rsidR="006D103A" w:rsidRPr="002853EC" w:rsidRDefault="006D103A" w:rsidP="006D103A">
      <w:pPr>
        <w:jc w:val="right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วันที่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12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เดือน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มีนาคม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…..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ศ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48407A" w:rsidRPr="002853EC">
        <w:rPr>
          <w:rFonts w:ascii="TH SarabunPSK" w:hAnsi="TH SarabunPSK" w:cs="TH SarabunPSK" w:hint="cs"/>
          <w:sz w:val="28"/>
          <w:szCs w:val="28"/>
        </w:rPr>
        <w:t>256</w:t>
      </w:r>
      <w:r w:rsidR="00D92933">
        <w:rPr>
          <w:rFonts w:ascii="TH SarabunPSK" w:hAnsi="TH SarabunPSK" w:cs="TH SarabunPSK"/>
          <w:sz w:val="28"/>
          <w:szCs w:val="28"/>
        </w:rPr>
        <w:t>7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2E609110" w14:textId="77777777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</w:p>
    <w:p w14:paraId="0853BD57" w14:textId="3333F7C0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ในหนังสือสัญญานี้ </w:t>
      </w: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"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ให้หมายถึง</w:t>
      </w:r>
      <w:r w:rsidR="00184DDC" w:rsidRPr="002853EC">
        <w:rPr>
          <w:rFonts w:ascii="TH SarabunPSK" w:hAnsi="TH SarabunPSK" w:cs="TH SarabunPSK" w:hint="cs"/>
          <w:sz w:val="28"/>
          <w:szCs w:val="28"/>
          <w:cs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นาง จุลลดา ศรีธาราธิคุณ</w:t>
      </w:r>
      <w:r w:rsidR="00F530F2">
        <w:rPr>
          <w:rFonts w:ascii="TH SarabunPSK" w:hAnsi="TH SarabunPSK" w:cs="TH SarabunPSK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อายุ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54</w:t>
      </w:r>
      <w:r w:rsidR="008B319E">
        <w:rPr>
          <w:rFonts w:ascii="TH SarabunPSK" w:hAnsi="TH SarabunPSK" w:cs="TH SarabunPSK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..ปี</w:t>
      </w:r>
    </w:p>
    <w:p w14:paraId="1AA98BB1" w14:textId="066DD562" w:rsidR="003D1EA1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บัตรประจำตัว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ประชาชน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เลขที่</w:t>
      </w:r>
      <w:r w:rsidR="00E82A13">
        <w:rPr>
          <w:rFonts w:ascii="TH SarabunPSK" w:hAnsi="TH SarabunPSK" w:cs="TH SarabunPSK" w:hint="cs"/>
          <w:sz w:val="28"/>
          <w:szCs w:val="28"/>
          <w:cs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3-5709-00353-19-8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อยู่บ้านเลขที่.</w:t>
      </w:r>
      <w:r w:rsidR="00114FC3">
        <w:rPr>
          <w:rFonts w:ascii="TH SarabunPSK" w:hAnsi="TH SarabunPSK" w:cs="TH SarabunPSK"/>
          <w:sz w:val="28"/>
          <w:szCs w:val="28"/>
        </w:rPr>
        <w:t>.</w:t>
      </w:r>
      <w:r w:rsidR="00033D82">
        <w:rPr>
          <w:rFonts w:ascii="TH SarabunPSK" w:hAnsi="TH SarabunPSK" w:cs="TH SarabunPSK"/>
          <w:sz w:val="28"/>
          <w:szCs w:val="28"/>
        </w:rPr>
        <w:t>35/103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หมู่ที่.</w:t>
      </w:r>
      <w:r w:rsidR="00114FC3">
        <w:rPr>
          <w:rFonts w:ascii="TH SarabunPSK" w:hAnsi="TH SarabunPSK" w:cs="TH SarabunPSK"/>
          <w:sz w:val="28"/>
          <w:szCs w:val="28"/>
        </w:rPr>
        <w:t>.</w:t>
      </w:r>
      <w:r w:rsidR="00033D82">
        <w:rPr>
          <w:rFonts w:ascii="TH SarabunPSK" w:hAnsi="TH SarabunPSK" w:cs="TH SarabunPSK"/>
          <w:sz w:val="28"/>
          <w:szCs w:val="28"/>
        </w:rPr>
        <w:t>10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ตรอก/ซอย....</w:t>
      </w:r>
    </w:p>
    <w:p w14:paraId="0F9355D3" w14:textId="72A486C5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ถนน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-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แขวง/ตำบล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ลาดสวาย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เขต/อำเภอ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ลำลูกกา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ปทุมธานี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</w:p>
    <w:p w14:paraId="2250415E" w14:textId="1200D3BF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ผู้ซื้อ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" </w:t>
      </w:r>
      <w:r w:rsidR="00713538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ให้หมายถึง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นางสาว รัชนี พรรณมาตย์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อายุ</w:t>
      </w:r>
      <w:r w:rsidR="00F530F2">
        <w:rPr>
          <w:rFonts w:ascii="TH SarabunPSK" w:hAnsi="TH SarabunPSK" w:cs="TH SarabunPSK" w:hint="cs"/>
          <w:sz w:val="28"/>
          <w:szCs w:val="28"/>
          <w:cs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33</w:t>
      </w:r>
      <w:r w:rsidRPr="002853EC">
        <w:rPr>
          <w:rFonts w:ascii="TH SarabunPSK" w:hAnsi="TH SarabunPSK" w:cs="TH SarabunPSK" w:hint="cs"/>
          <w:sz w:val="28"/>
          <w:szCs w:val="28"/>
        </w:rPr>
        <w:t>..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ปี</w:t>
      </w:r>
    </w:p>
    <w:p w14:paraId="12948EBA" w14:textId="74A0FA12" w:rsidR="0043759C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บัตรประจำตัว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ประชาชน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เลขที่</w:t>
      </w:r>
      <w:r w:rsidR="00902F21">
        <w:rPr>
          <w:rFonts w:ascii="TH SarabunPSK" w:hAnsi="TH SarabunPSK" w:cs="TH SarabunPSK" w:hint="cs"/>
          <w:sz w:val="28"/>
          <w:szCs w:val="28"/>
          <w:cs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1-4112-00176-93-1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อยู่บ้านเลขที่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152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หมู่ที่</w:t>
      </w:r>
      <w:r w:rsidR="00E82A13">
        <w:rPr>
          <w:rFonts w:ascii="TH SarabunPSK" w:hAnsi="TH SarabunPSK" w:cs="TH SarabunPSK" w:hint="cs"/>
          <w:sz w:val="28"/>
          <w:szCs w:val="28"/>
          <w:cs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1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</w:t>
      </w:r>
    </w:p>
    <w:p w14:paraId="2365E21B" w14:textId="010BF028" w:rsidR="006D103A" w:rsidRPr="002853EC" w:rsidRDefault="006D103A" w:rsidP="00EF259B">
      <w:pPr>
        <w:ind w:left="720"/>
        <w:jc w:val="thaiDistribute"/>
        <w:rPr>
          <w:rFonts w:ascii="TH SarabunPSK" w:hAnsi="TH SarabunPSK" w:cs="TH SarabunPSK" w:hint="cs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ตรอก/ซอย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-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ถนน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-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แขวง/ตำบล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คำเลาะ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เขต/อำเภอ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ไชยวาน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อุดรธานี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4C8689D8" w14:textId="77777777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ผู้ขายและผู้ซื้อตกลงทำสัญญาจะซื้อจะขายกันดังมีข้อความต่อไปนี้</w:t>
      </w:r>
    </w:p>
    <w:p w14:paraId="60630B9E" w14:textId="4E4EC5B9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1.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ผู้ขายตกลงจะขาย  ผู้ซื้อตกลงจะซื้อห้องชุดเลขที่</w:t>
      </w:r>
      <w:r w:rsidR="00E82A13">
        <w:rPr>
          <w:rFonts w:ascii="TH SarabunPSK" w:hAnsi="TH SarabunPSK" w:cs="TH SarabunPSK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24/221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ชั้นที่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2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</w:p>
    <w:p w14:paraId="12BAB982" w14:textId="69537251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อาคารเลขที่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24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ชื่ออาคารชุด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 xml:space="preserve">เดอะคิทท์ ลำลูกกา อาคาร เอ 2 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เนื้อที่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.</w:t>
      </w:r>
      <w:r w:rsidR="00033D82">
        <w:rPr>
          <w:rFonts w:ascii="TH SarabunPSK" w:hAnsi="TH SarabunPSK" w:cs="TH SarabunPSK"/>
          <w:sz w:val="28"/>
          <w:szCs w:val="28"/>
        </w:rPr>
        <w:t>28.82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ตารางเมตร </w:t>
      </w:r>
    </w:p>
    <w:p w14:paraId="52C198AB" w14:textId="7885C402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จำนวน 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.</w:t>
      </w:r>
      <w:r w:rsidR="0048407A" w:rsidRPr="002853EC">
        <w:rPr>
          <w:rFonts w:ascii="TH SarabunPSK" w:hAnsi="TH SarabunPSK" w:cs="TH SarabunPSK" w:hint="cs"/>
          <w:sz w:val="28"/>
          <w:szCs w:val="28"/>
        </w:rPr>
        <w:t>1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ห้องชุด ซึ่งตั้งอยู่บนเนื้อที่ดินโฉนดที่เลขที่ดิน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155005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680AC404" w14:textId="7717E921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คูคต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อำเภอ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ลำลูกกา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="00033D82">
        <w:rPr>
          <w:rFonts w:ascii="TH SarabunPSK" w:hAnsi="TH SarabunPSK" w:cs="TH SarabunPSK" w:hint="cs"/>
          <w:sz w:val="28"/>
          <w:szCs w:val="28"/>
          <w:cs/>
        </w:rPr>
        <w:t>...ปทุมธานี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</w:p>
    <w:p w14:paraId="000EBCE0" w14:textId="7DAB136C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2</w:t>
      </w:r>
      <w:r w:rsidR="002853EC">
        <w:rPr>
          <w:rFonts w:ascii="TH SarabunPSK" w:hAnsi="TH SarabunPSK" w:cs="TH SarabunPSK"/>
          <w:b/>
          <w:bCs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นอกจากการซื้อกรรมสิทธิ์ห้องชุดดังกล่าวในข้อ 1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. 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แล้วผู้ซื้อยังมีกรรมสิทธิ์ร่วมในทรัพย์ส่วนกลางตามที่กำหนดไว้ในพระราชบัญญัติอาคารชุด  พ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ศ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. 2522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ด้วย</w:t>
      </w:r>
    </w:p>
    <w:p w14:paraId="395C9C24" w14:textId="77777777" w:rsidR="00EC165D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3.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การชำระเงิน</w:t>
      </w:r>
      <w:r w:rsidR="00EC165D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14:paraId="0A046647" w14:textId="517BF2D6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คู่สัญญาตกลงจะซื้อจะขายห้องชุดในข้อ 1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="00EC165D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ในราคา</w:t>
      </w:r>
      <w:r w:rsidR="00EC165D" w:rsidRPr="002853EC">
        <w:rPr>
          <w:rFonts w:ascii="TH SarabunPSK" w:hAnsi="TH SarabunPSK" w:cs="TH SarabunPSK" w:hint="cs"/>
          <w:sz w:val="28"/>
          <w:szCs w:val="28"/>
        </w:rPr>
        <w:t>…</w:t>
      </w:r>
      <w:r w:rsidR="00FB751E">
        <w:rPr>
          <w:rFonts w:ascii="TH SarabunPSK" w:hAnsi="TH SarabunPSK" w:cs="TH SarabunPSK"/>
          <w:sz w:val="28"/>
          <w:szCs w:val="28"/>
        </w:rPr>
        <w:t>1,</w:t>
      </w:r>
      <w:r w:rsidR="00033D82">
        <w:rPr>
          <w:rFonts w:ascii="TH SarabunPSK" w:hAnsi="TH SarabunPSK" w:cs="TH SarabunPSK"/>
          <w:sz w:val="28"/>
          <w:szCs w:val="28"/>
        </w:rPr>
        <w:t>4</w:t>
      </w:r>
      <w:r w:rsidR="008B319E">
        <w:rPr>
          <w:rFonts w:ascii="TH SarabunPSK" w:hAnsi="TH SarabunPSK" w:cs="TH SarabunPSK"/>
          <w:sz w:val="28"/>
          <w:szCs w:val="28"/>
        </w:rPr>
        <w:t>0</w:t>
      </w:r>
      <w:r w:rsidR="00FB751E">
        <w:rPr>
          <w:rFonts w:ascii="TH SarabunPSK" w:hAnsi="TH SarabunPSK" w:cs="TH SarabunPSK"/>
          <w:sz w:val="28"/>
          <w:szCs w:val="28"/>
        </w:rPr>
        <w:t>0,000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.บาท </w:t>
      </w:r>
      <w:r w:rsidRPr="002853EC">
        <w:rPr>
          <w:rFonts w:ascii="TH SarabunPSK" w:hAnsi="TH SarabunPSK" w:cs="TH SarabunPSK" w:hint="cs"/>
          <w:sz w:val="28"/>
          <w:szCs w:val="28"/>
        </w:rPr>
        <w:t>(…</w:t>
      </w:r>
      <w:r w:rsidR="00E82A13">
        <w:rPr>
          <w:rFonts w:ascii="TH SarabunPSK" w:hAnsi="TH SarabunPSK" w:cs="TH SarabunPSK" w:hint="cs"/>
          <w:sz w:val="28"/>
          <w:szCs w:val="28"/>
          <w:cs/>
        </w:rPr>
        <w:t>หนึ่งล้าน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สี่แสน</w:t>
      </w:r>
      <w:r w:rsidR="00E82A13">
        <w:rPr>
          <w:rFonts w:ascii="TH SarabunPSK" w:hAnsi="TH SarabunPSK" w:cs="TH SarabunPSK" w:hint="cs"/>
          <w:sz w:val="28"/>
          <w:szCs w:val="28"/>
          <w:cs/>
        </w:rPr>
        <w:t>บาทถ้วน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ราคาซื้อขายนี้เป็นการซื้อขายตามเนื้อที่ที่ปรากฏในหน้าโฉนด </w:t>
      </w:r>
    </w:p>
    <w:p w14:paraId="40CDB42B" w14:textId="5C1851CA" w:rsidR="0040790E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(1)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ชำระในวันทำสัญญานี้ จำนวน</w:t>
      </w:r>
      <w:r w:rsidRPr="002853EC">
        <w:rPr>
          <w:rFonts w:ascii="TH SarabunPSK" w:hAnsi="TH SarabunPSK" w:cs="TH SarabunPSK" w:hint="cs"/>
          <w:sz w:val="28"/>
          <w:szCs w:val="28"/>
        </w:rPr>
        <w:t>………</w:t>
      </w:r>
      <w:r w:rsidR="0040790E" w:rsidRPr="002853EC">
        <w:rPr>
          <w:rFonts w:ascii="TH SarabunPSK" w:hAnsi="TH SarabunPSK" w:cs="TH SarabunPSK" w:hint="cs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</w:rPr>
        <w:t>…….…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บาท </w:t>
      </w:r>
      <w:r w:rsidRPr="002853EC">
        <w:rPr>
          <w:rFonts w:ascii="TH SarabunPSK" w:hAnsi="TH SarabunPSK" w:cs="TH SarabunPSK" w:hint="cs"/>
          <w:sz w:val="28"/>
          <w:szCs w:val="28"/>
        </w:rPr>
        <w:t>(……………</w:t>
      </w:r>
      <w:r w:rsidR="0040790E" w:rsidRPr="002853EC">
        <w:rPr>
          <w:rFonts w:ascii="TH SarabunPSK" w:hAnsi="TH SarabunPSK" w:cs="TH SarabunPSK" w:hint="cs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</w:rPr>
        <w:t>…………….)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ให้แก่ผู้จะขาย</w:t>
      </w:r>
    </w:p>
    <w:p w14:paraId="46DC7698" w14:textId="3120579B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ผู้จะขายได้รับไว้เรียบร้อยแล้ว โดยถือเป็นเงินมัดจำ และถือว่าเป็นส่วนหนึ่งของการชำระเงินตามสัญญานี้</w:t>
      </w:r>
    </w:p>
    <w:p w14:paraId="12BE7FF6" w14:textId="57BADA3D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(2)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เงินส่วนที่เหลือจำนวน </w:t>
      </w:r>
      <w:r w:rsidRPr="002853EC">
        <w:rPr>
          <w:rFonts w:ascii="TH SarabunPSK" w:hAnsi="TH SarabunPSK" w:cs="TH SarabunPSK" w:hint="cs"/>
          <w:sz w:val="28"/>
          <w:szCs w:val="28"/>
        </w:rPr>
        <w:t>…………..…………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บาท </w:t>
      </w:r>
      <w:r w:rsidRPr="002853EC">
        <w:rPr>
          <w:rFonts w:ascii="TH SarabunPSK" w:hAnsi="TH SarabunPSK" w:cs="TH SarabunPSK" w:hint="cs"/>
          <w:sz w:val="28"/>
          <w:szCs w:val="28"/>
        </w:rPr>
        <w:t>(………………………….…….…….)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ผู้จะซื้อจะชำระในวันที่ทำการจดทะเบียนโอนกรรมสิทธิ์ที่ดินดังกล่าว</w:t>
      </w:r>
    </w:p>
    <w:p w14:paraId="73B25956" w14:textId="149F80B4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4.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การจดทะเบียนโอนกรรมสิทธิ์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ผู้จะขายตกลงจะไปจดทะเบียนโอนกรรมสิทธิ์ห้องชุดดังกล่าวข้างต้นให้แก่ผู้จะซื้อภายในวันที่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……………….……..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โดยผู้จะซื้อต้องชำระเงินส่วนที่เหลือตามข้อ </w:t>
      </w:r>
      <w:r w:rsidRPr="002853EC">
        <w:rPr>
          <w:rFonts w:ascii="TH SarabunPSK" w:hAnsi="TH SarabunPSK" w:cs="TH SarabunPSK" w:hint="cs"/>
          <w:sz w:val="28"/>
          <w:szCs w:val="28"/>
        </w:rPr>
        <w:t>3 (</w:t>
      </w:r>
      <w:r w:rsidR="0076101A" w:rsidRPr="002853EC">
        <w:rPr>
          <w:rFonts w:ascii="TH SarabunPSK" w:hAnsi="TH SarabunPSK" w:cs="TH SarabunPSK" w:hint="cs"/>
          <w:sz w:val="28"/>
          <w:szCs w:val="28"/>
        </w:rPr>
        <w:t>2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ให้แก่ผู้จะขาย </w:t>
      </w:r>
      <w:r w:rsidR="006712CF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ณ สำนักงานที่ดิน</w:t>
      </w:r>
      <w:r w:rsidRPr="002853EC">
        <w:rPr>
          <w:rFonts w:ascii="TH SarabunPSK" w:hAnsi="TH SarabunPSK" w:cs="TH SarabunPSK" w:hint="cs"/>
          <w:sz w:val="28"/>
          <w:szCs w:val="28"/>
        </w:rPr>
        <w:t>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.........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..........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และผู้จะซื้อตกลงชำระค่านายหน้า ค่าธรรมเนียมค่าอากรและค่าใช้จ่ายต่าง ๆ </w:t>
      </w:r>
    </w:p>
    <w:p w14:paraId="1C1A3154" w14:textId="4619478A" w:rsidR="006D103A" w:rsidRPr="002853EC" w:rsidRDefault="006D103A" w:rsidP="00EF259B">
      <w:pPr>
        <w:pStyle w:val="a3"/>
        <w:ind w:left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ในการจดทะเบียนโอนกรรมสิทธิ์  รวมทั้งค่าภาษี</w:t>
      </w:r>
    </w:p>
    <w:p w14:paraId="2D03BCC5" w14:textId="27151E02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5</w:t>
      </w:r>
      <w:r w:rsidR="002853EC">
        <w:rPr>
          <w:rFonts w:ascii="TH SarabunPSK" w:hAnsi="TH SarabunPSK" w:cs="TH SarabunPSK"/>
          <w:b/>
          <w:bCs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คำรับรองของผู้จะขาย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ผู้จะขายขอรับรองว่าห้องชุดดังกล่าวจะซื้อขายนี้ไม่มีภาระผูกพันใด ๆ  และจะไม่นำห้องชุดนี้ไปก่อภาระผูกพันใด ๆ  ทั้งสิ้น</w:t>
      </w:r>
    </w:p>
    <w:p w14:paraId="724CF18D" w14:textId="209952E7" w:rsidR="0076101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6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การลงชื่อผู้ถือกรรมสิทธิ์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คู่สัญญาตกลงกันว่า  ในวันจดทะเบียนโอนกรรมสิทธิ์  ผู้จะขายยินยอมให้ผู้จะซื้อลงชื่อบุคคลใด ๆ หรือนิติบุคคลใด ๆ  เป็นผู้รับโอนกรรมสิทธิ์ที่ดินตามสัญญานี้ได้</w:t>
      </w:r>
    </w:p>
    <w:p w14:paraId="1D512D54" w14:textId="344A3B02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7.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กรณีผิดสัญญา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นกรณีที่ผู้จะซื้อผิดสัญญาไม่ไปจดทะเบียนรับโอนกรรมสิทธิ์ห้องชุดดังกล่าวตามสัญญาและชำระเงินส่วนที่เหลือก็ให้สัญญานี้เป็นอันเลิกกัน   ผู้จะขายมีสิทธิรับเงินที่ได้รับไว้แล้วทั้งหมดได้ในทำนองเดียวกั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ากผู้จะขายผิดสัญญาไม่ไปจดทะเบียนโอนกรรมสิทธิ์ที่ดินให้แก่ผู้จะซื้อผู้ซื้อมีสิทธิ์ฟ้องบังคับให้ปฏิบัติตามสัญญา    รวมถึงสิทธิเรียกร้องค่าเสียประการอื่นได้</w:t>
      </w:r>
    </w:p>
    <w:p w14:paraId="1EC6872F" w14:textId="32CA535A" w:rsidR="0076101A" w:rsidRPr="002853EC" w:rsidRDefault="0076101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lastRenderedPageBreak/>
        <w:t>ในทำนองเดียวกัน หาก "ผู้จะขาย" ผิดสัญญาไม่ไปจดทะเบียนโอนกรรมสิทธิ์ที่ดินให้แก่ "ผู้จะซื้อ"</w:t>
      </w:r>
    </w:p>
    <w:p w14:paraId="40A03A3B" w14:textId="4A8FC90F" w:rsidR="0076101A" w:rsidRPr="002853EC" w:rsidRDefault="0076101A" w:rsidP="00EF259B">
      <w:pPr>
        <w:pStyle w:val="a3"/>
        <w:ind w:left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ผู้จะซื้อ" มีสิทธิ์ฟ้องบังคับให้ปฏิบัติตามสัญญา รวมถึงสิทธิเรียกร้องค่าเสียประการอื่นได้</w:t>
      </w:r>
    </w:p>
    <w:p w14:paraId="4E44B32D" w14:textId="07E1F3C3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สัญญานี้ทำขึ้นเป็นสองฉบับ มีข้อความถูกต้องตรงกัน ทั้งสองฝ่ายต่างได้อ่านและเข้าใจข้อความโดยตลอดคดีแล้วเห็นว่าถูกต้องตรงตามเจตนา เพื่อเป็นหลักฐานจึงได้ลงลายมือชื่อไว้เป็นสำคัญ</w:t>
      </w:r>
    </w:p>
    <w:p w14:paraId="3C9AA003" w14:textId="019D4FE8" w:rsidR="006D103A" w:rsidRPr="002853EC" w:rsidRDefault="006D103A" w:rsidP="006D103A">
      <w:pPr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ab/>
      </w:r>
    </w:p>
    <w:p w14:paraId="12F964B1" w14:textId="1A493BE5" w:rsidR="006D103A" w:rsidRPr="002853EC" w:rsidRDefault="006D103A" w:rsidP="006D103A">
      <w:pPr>
        <w:rPr>
          <w:rFonts w:ascii="TH SarabunPSK" w:hAnsi="TH SarabunPSK" w:cs="TH SarabunPSK"/>
          <w:sz w:val="28"/>
          <w:szCs w:val="28"/>
        </w:rPr>
      </w:pPr>
    </w:p>
    <w:p w14:paraId="0498865D" w14:textId="2C98BA1F" w:rsidR="006D103A" w:rsidRPr="002853EC" w:rsidRDefault="006D103A" w:rsidP="00AD67A1">
      <w:pPr>
        <w:ind w:left="1440"/>
        <w:rPr>
          <w:rFonts w:ascii="TH SarabunPSK" w:hAnsi="TH SarabunPSK" w:cs="TH SarabunPSK"/>
          <w:sz w:val="28"/>
          <w:szCs w:val="28"/>
        </w:rPr>
      </w:pPr>
    </w:p>
    <w:p w14:paraId="6A6749C4" w14:textId="2B9BB445" w:rsidR="006D103A" w:rsidRPr="002853EC" w:rsidRDefault="006D103A" w:rsidP="006712CF">
      <w:pPr>
        <w:ind w:left="504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</w:t>
      </w:r>
    </w:p>
    <w:p w14:paraId="1785D5F2" w14:textId="6BEC39AA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นาง จุลลดา ศรีธาราธิคุณ</w:t>
      </w:r>
      <w:r w:rsidRPr="002853EC">
        <w:rPr>
          <w:rFonts w:ascii="TH SarabunPSK" w:hAnsi="TH SarabunPSK" w:cs="TH SarabunPSK" w:hint="cs"/>
          <w:sz w:val="28"/>
          <w:szCs w:val="28"/>
        </w:rPr>
        <w:t>…)</w:t>
      </w:r>
    </w:p>
    <w:p w14:paraId="1C051933" w14:textId="205C7043" w:rsidR="0076101A" w:rsidRPr="002853EC" w:rsidRDefault="00EC165D" w:rsidP="00AD67A1">
      <w:pPr>
        <w:tabs>
          <w:tab w:val="center" w:pos="6673"/>
        </w:tabs>
        <w:ind w:left="1440" w:firstLine="43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ab/>
      </w:r>
    </w:p>
    <w:p w14:paraId="046D746B" w14:textId="3EDD07CE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</w:t>
      </w:r>
    </w:p>
    <w:p w14:paraId="7617D5A1" w14:textId="559F117B" w:rsidR="006D103A" w:rsidRPr="002853EC" w:rsidRDefault="00FB751E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 xml:space="preserve"> 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 xml:space="preserve">   (</w:t>
      </w:r>
      <w:r w:rsidR="00713538" w:rsidRPr="002853EC">
        <w:rPr>
          <w:rFonts w:ascii="TH SarabunPSK" w:hAnsi="TH SarabunPSK" w:cs="TH SarabunPSK" w:hint="cs"/>
          <w:sz w:val="28"/>
          <w:szCs w:val="28"/>
        </w:rPr>
        <w:t>…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นางสาว รัชนี พรรณมาตย์</w:t>
      </w:r>
      <w:r w:rsidR="00902F21">
        <w:rPr>
          <w:rFonts w:ascii="TH SarabunPSK" w:hAnsi="TH SarabunPSK" w:cs="TH SarabunPSK"/>
          <w:sz w:val="28"/>
          <w:szCs w:val="28"/>
        </w:rPr>
        <w:t>…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>…)</w:t>
      </w:r>
    </w:p>
    <w:p w14:paraId="64942764" w14:textId="4AD58737" w:rsidR="0076101A" w:rsidRPr="002853EC" w:rsidRDefault="0076101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</w:p>
    <w:p w14:paraId="0B6B7A80" w14:textId="67725A0F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32"/>
          <w:szCs w:val="32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พยาน</w:t>
      </w:r>
    </w:p>
    <w:p w14:paraId="35474177" w14:textId="119979B4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 w:hint="cs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(………………………………………)</w:t>
      </w:r>
    </w:p>
    <w:p w14:paraId="0A5C05EA" w14:textId="3BE19471" w:rsidR="0076101A" w:rsidRPr="002853EC" w:rsidRDefault="0076101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</w:p>
    <w:p w14:paraId="09A73838" w14:textId="22B81074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พยาน</w:t>
      </w:r>
    </w:p>
    <w:p w14:paraId="7BA7BB3D" w14:textId="039E12CF" w:rsidR="00FB751E" w:rsidRPr="002853EC" w:rsidRDefault="006D103A" w:rsidP="00FB751E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(………………………………………)</w:t>
      </w:r>
    </w:p>
    <w:p w14:paraId="61E2F3FB" w14:textId="440324A6" w:rsidR="006D103A" w:rsidRPr="006D103A" w:rsidRDefault="006D103A" w:rsidP="00FB751E">
      <w:pPr>
        <w:rPr>
          <w:rFonts w:ascii="Angsana New" w:hAnsi="Angsana New" w:cs="Angsana New"/>
          <w:sz w:val="28"/>
          <w:szCs w:val="28"/>
        </w:rPr>
      </w:pPr>
    </w:p>
    <w:p w14:paraId="1A0F2B3A" w14:textId="2D789122" w:rsidR="00A63F22" w:rsidRDefault="00A63F22" w:rsidP="004647E0">
      <w:pPr>
        <w:jc w:val="center"/>
        <w:rPr>
          <w:sz w:val="28"/>
          <w:szCs w:val="28"/>
        </w:rPr>
      </w:pPr>
    </w:p>
    <w:p w14:paraId="47707698" w14:textId="0C1C2B04" w:rsidR="004647E0" w:rsidRDefault="004647E0" w:rsidP="004647E0">
      <w:pPr>
        <w:jc w:val="center"/>
        <w:rPr>
          <w:sz w:val="28"/>
          <w:szCs w:val="28"/>
        </w:rPr>
      </w:pPr>
    </w:p>
    <w:p w14:paraId="71CAE8F1" w14:textId="7D007E4E" w:rsidR="00FB751E" w:rsidRDefault="00FB751E" w:rsidP="004647E0">
      <w:pPr>
        <w:jc w:val="center"/>
        <w:rPr>
          <w:sz w:val="28"/>
          <w:szCs w:val="28"/>
        </w:rPr>
      </w:pPr>
    </w:p>
    <w:p w14:paraId="79CA0FB3" w14:textId="261208A9" w:rsidR="00114FC3" w:rsidRPr="006D103A" w:rsidRDefault="00114FC3" w:rsidP="004647E0">
      <w:pPr>
        <w:jc w:val="center"/>
        <w:rPr>
          <w:sz w:val="28"/>
          <w:szCs w:val="28"/>
          <w:cs/>
        </w:rPr>
      </w:pPr>
    </w:p>
    <w:sectPr w:rsidR="00114FC3" w:rsidRPr="006D10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EBBDE" w14:textId="77777777" w:rsidR="00FC72B8" w:rsidRDefault="00FC72B8" w:rsidP="00FB751E">
      <w:r>
        <w:separator/>
      </w:r>
    </w:p>
  </w:endnote>
  <w:endnote w:type="continuationSeparator" w:id="0">
    <w:p w14:paraId="333490CD" w14:textId="77777777" w:rsidR="00FC72B8" w:rsidRDefault="00FC72B8" w:rsidP="00F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8DE66" w14:textId="77777777" w:rsidR="00FC72B8" w:rsidRDefault="00FC72B8" w:rsidP="00FB751E">
      <w:r>
        <w:separator/>
      </w:r>
    </w:p>
  </w:footnote>
  <w:footnote w:type="continuationSeparator" w:id="0">
    <w:p w14:paraId="5DBCAEED" w14:textId="77777777" w:rsidR="00FC72B8" w:rsidRDefault="00FC72B8" w:rsidP="00FB7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3A"/>
    <w:rsid w:val="00033D82"/>
    <w:rsid w:val="0007579E"/>
    <w:rsid w:val="000759C1"/>
    <w:rsid w:val="000D7617"/>
    <w:rsid w:val="000E7500"/>
    <w:rsid w:val="00111A00"/>
    <w:rsid w:val="00114FC3"/>
    <w:rsid w:val="00115688"/>
    <w:rsid w:val="001561B1"/>
    <w:rsid w:val="001847D5"/>
    <w:rsid w:val="00184DDC"/>
    <w:rsid w:val="002853EC"/>
    <w:rsid w:val="00354B2F"/>
    <w:rsid w:val="00371B6F"/>
    <w:rsid w:val="00382BF1"/>
    <w:rsid w:val="003D1EA1"/>
    <w:rsid w:val="003E60BA"/>
    <w:rsid w:val="0040790E"/>
    <w:rsid w:val="0042567A"/>
    <w:rsid w:val="0043759C"/>
    <w:rsid w:val="004647E0"/>
    <w:rsid w:val="0048407A"/>
    <w:rsid w:val="004B236D"/>
    <w:rsid w:val="00634E10"/>
    <w:rsid w:val="006712CF"/>
    <w:rsid w:val="006D103A"/>
    <w:rsid w:val="00704384"/>
    <w:rsid w:val="00713538"/>
    <w:rsid w:val="0076101A"/>
    <w:rsid w:val="0089280D"/>
    <w:rsid w:val="008B319E"/>
    <w:rsid w:val="008C2B73"/>
    <w:rsid w:val="00902F21"/>
    <w:rsid w:val="009279C6"/>
    <w:rsid w:val="00A445F6"/>
    <w:rsid w:val="00A60529"/>
    <w:rsid w:val="00A63F22"/>
    <w:rsid w:val="00A9501D"/>
    <w:rsid w:val="00AD67A1"/>
    <w:rsid w:val="00C25ABB"/>
    <w:rsid w:val="00D92933"/>
    <w:rsid w:val="00E34F82"/>
    <w:rsid w:val="00E81703"/>
    <w:rsid w:val="00E82A13"/>
    <w:rsid w:val="00EC165D"/>
    <w:rsid w:val="00EF259B"/>
    <w:rsid w:val="00F174FD"/>
    <w:rsid w:val="00F530F2"/>
    <w:rsid w:val="00FB751E"/>
    <w:rsid w:val="00FC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292C6"/>
  <w15:chartTrackingRefBased/>
  <w15:docId w15:val="{F5E67FF7-148A-4F24-8C2C-990A635F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3A"/>
    <w:pPr>
      <w:spacing w:after="0" w:line="240" w:lineRule="auto"/>
    </w:pPr>
    <w:rPr>
      <w:rFonts w:ascii="AngsanaUPC" w:eastAsia="Cordia New" w:hAnsi="AngsanaUPC" w:cs="AngsanaUPC"/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D103A"/>
    <w:pPr>
      <w:jc w:val="thaiDistribute"/>
    </w:pPr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6D103A"/>
    <w:rPr>
      <w:rFonts w:ascii="AngsanaUPC" w:eastAsia="Cordia New" w:hAnsi="AngsanaUPC" w:cs="AngsanaUPC"/>
      <w:sz w:val="32"/>
      <w:szCs w:val="32"/>
    </w:rPr>
  </w:style>
  <w:style w:type="paragraph" w:styleId="a5">
    <w:name w:val="List Paragraph"/>
    <w:basedOn w:val="a"/>
    <w:uiPriority w:val="34"/>
    <w:qFormat/>
    <w:rsid w:val="0040790E"/>
    <w:pPr>
      <w:ind w:left="720"/>
      <w:contextualSpacing/>
    </w:pPr>
    <w:rPr>
      <w:rFonts w:cs="Angsana New"/>
      <w:szCs w:val="44"/>
    </w:rPr>
  </w:style>
  <w:style w:type="paragraph" w:styleId="a6">
    <w:name w:val="header"/>
    <w:basedOn w:val="a"/>
    <w:link w:val="a7"/>
    <w:uiPriority w:val="99"/>
    <w:unhideWhenUsed/>
    <w:rsid w:val="00FB751E"/>
    <w:pPr>
      <w:tabs>
        <w:tab w:val="center" w:pos="4513"/>
        <w:tab w:val="right" w:pos="9026"/>
      </w:tabs>
    </w:pPr>
    <w:rPr>
      <w:rFonts w:cs="Angsana New"/>
      <w:szCs w:val="44"/>
    </w:rPr>
  </w:style>
  <w:style w:type="character" w:customStyle="1" w:styleId="a7">
    <w:name w:val="หัวกระดาษ อักขระ"/>
    <w:basedOn w:val="a0"/>
    <w:link w:val="a6"/>
    <w:uiPriority w:val="99"/>
    <w:rsid w:val="00FB751E"/>
    <w:rPr>
      <w:rFonts w:ascii="AngsanaUPC" w:eastAsia="Cordia New" w:hAnsi="AngsanaUPC" w:cs="Angsana New"/>
      <w:sz w:val="35"/>
      <w:szCs w:val="44"/>
    </w:rPr>
  </w:style>
  <w:style w:type="paragraph" w:styleId="a8">
    <w:name w:val="footer"/>
    <w:basedOn w:val="a"/>
    <w:link w:val="a9"/>
    <w:uiPriority w:val="99"/>
    <w:unhideWhenUsed/>
    <w:rsid w:val="00FB751E"/>
    <w:pPr>
      <w:tabs>
        <w:tab w:val="center" w:pos="4513"/>
        <w:tab w:val="right" w:pos="9026"/>
      </w:tabs>
    </w:pPr>
    <w:rPr>
      <w:rFonts w:cs="Angsana New"/>
      <w:szCs w:val="44"/>
    </w:rPr>
  </w:style>
  <w:style w:type="character" w:customStyle="1" w:styleId="a9">
    <w:name w:val="ท้ายกระดาษ อักขระ"/>
    <w:basedOn w:val="a0"/>
    <w:link w:val="a8"/>
    <w:uiPriority w:val="99"/>
    <w:rsid w:val="00FB751E"/>
    <w:rPr>
      <w:rFonts w:ascii="AngsanaUPC" w:eastAsia="Cordia New" w:hAnsi="AngsanaUPC" w:cs="Angsana New"/>
      <w:sz w:val="35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เรียงลำดับตามชื่อเรื่อง" Version="2003"/>
</file>

<file path=customXml/itemProps1.xml><?xml version="1.0" encoding="utf-8"?>
<ds:datastoreItem xmlns:ds="http://schemas.openxmlformats.org/officeDocument/2006/customXml" ds:itemID="{407B1375-97A2-407F-879E-B4F00E5F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Kalanyuta Chaiprom</dc:creator>
  <cp:keywords/>
  <dc:description/>
  <cp:lastModifiedBy>Windows</cp:lastModifiedBy>
  <cp:revision>2</cp:revision>
  <cp:lastPrinted>2024-01-13T02:52:00Z</cp:lastPrinted>
  <dcterms:created xsi:type="dcterms:W3CDTF">2024-03-12T03:12:00Z</dcterms:created>
  <dcterms:modified xsi:type="dcterms:W3CDTF">2024-03-12T03:12:00Z</dcterms:modified>
</cp:coreProperties>
</file>